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8A" w:rsidRPr="003A2142" w:rsidRDefault="0070599F" w:rsidP="00702CCF">
      <w:pPr>
        <w:pStyle w:val="Heading1"/>
        <w:rPr>
          <w:rFonts w:ascii="Arial" w:eastAsia="Times New Roman" w:hAnsi="Arial" w:cs="Arial"/>
        </w:rPr>
      </w:pPr>
      <w:r w:rsidRPr="003A2142">
        <w:rPr>
          <w:rFonts w:ascii="Arial" w:eastAsia="Times New Roman" w:hAnsi="Arial" w:cs="Arial"/>
        </w:rPr>
        <w:t xml:space="preserve">A </w:t>
      </w:r>
      <w:r w:rsidR="00850D9F" w:rsidRPr="003A2142">
        <w:rPr>
          <w:rFonts w:ascii="Arial" w:eastAsia="Times New Roman" w:hAnsi="Arial" w:cs="Arial"/>
        </w:rPr>
        <w:t xml:space="preserve">Worksheet for </w:t>
      </w:r>
      <w:r w:rsidRPr="003A2142">
        <w:rPr>
          <w:rFonts w:ascii="Arial" w:eastAsia="Times New Roman" w:hAnsi="Arial" w:cs="Arial"/>
        </w:rPr>
        <w:t>Planning How to Introduce</w:t>
      </w:r>
      <w:r w:rsidR="00F4628A" w:rsidRPr="003A2142">
        <w:rPr>
          <w:rFonts w:ascii="Arial" w:eastAsia="Times New Roman" w:hAnsi="Arial" w:cs="Arial"/>
        </w:rPr>
        <w:t xml:space="preserve"> </w:t>
      </w:r>
      <w:r w:rsidR="00702CCF" w:rsidRPr="003A2142">
        <w:rPr>
          <w:rFonts w:ascii="Arial" w:eastAsia="Times New Roman" w:hAnsi="Arial" w:cs="Arial"/>
        </w:rPr>
        <w:t xml:space="preserve">the College and Career Readiness </w:t>
      </w:r>
      <w:r w:rsidR="00F4628A" w:rsidRPr="003A2142">
        <w:rPr>
          <w:rFonts w:ascii="Arial" w:eastAsia="Times New Roman" w:hAnsi="Arial" w:cs="Arial"/>
        </w:rPr>
        <w:t xml:space="preserve">Standards </w:t>
      </w: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142">
        <w:rPr>
          <w:rFonts w:ascii="Arial" w:eastAsia="Times New Roman" w:hAnsi="Arial" w:cs="Arial"/>
          <w:sz w:val="22"/>
          <w:szCs w:val="22"/>
        </w:rPr>
        <w:t>Purpose and Objectives:  (Why?)</w:t>
      </w: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142">
        <w:rPr>
          <w:rFonts w:ascii="Arial" w:eastAsia="Times New Roman" w:hAnsi="Arial" w:cs="Arial"/>
          <w:i/>
          <w:sz w:val="22"/>
          <w:szCs w:val="22"/>
        </w:rPr>
        <w:t>(Keep it simple.)</w:t>
      </w: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702CCF" w:rsidRPr="003A2142" w:rsidRDefault="00702CC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142">
        <w:rPr>
          <w:rFonts w:ascii="Arial" w:eastAsia="Times New Roman" w:hAnsi="Arial" w:cs="Arial"/>
          <w:sz w:val="22"/>
          <w:szCs w:val="22"/>
        </w:rPr>
        <w:t>Audience and strategies for contacting/getting folks there: (Who?)</w:t>
      </w: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  <w:r w:rsidRPr="003A2142">
        <w:rPr>
          <w:rFonts w:ascii="Arial" w:eastAsia="Times New Roman" w:hAnsi="Arial" w:cs="Arial"/>
          <w:i/>
          <w:sz w:val="22"/>
          <w:szCs w:val="22"/>
        </w:rPr>
        <w:t xml:space="preserve">(Helpful Hints: What and to whom do adult educators pay attention? What vehicle for communication works best to alert adult educators to the possibilities: e-mail, web-postings, flyers, </w:t>
      </w:r>
      <w:proofErr w:type="gramStart"/>
      <w:r w:rsidRPr="003A2142">
        <w:rPr>
          <w:rFonts w:ascii="Arial" w:eastAsia="Times New Roman" w:hAnsi="Arial" w:cs="Arial"/>
          <w:i/>
          <w:sz w:val="22"/>
          <w:szCs w:val="22"/>
        </w:rPr>
        <w:t>calls</w:t>
      </w:r>
      <w:proofErr w:type="gramEnd"/>
      <w:r w:rsidRPr="003A2142">
        <w:rPr>
          <w:rFonts w:ascii="Arial" w:eastAsia="Times New Roman" w:hAnsi="Arial" w:cs="Arial"/>
          <w:i/>
          <w:sz w:val="22"/>
          <w:szCs w:val="22"/>
        </w:rPr>
        <w:t>.)</w:t>
      </w: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142">
        <w:rPr>
          <w:rFonts w:ascii="Arial" w:eastAsia="Times New Roman" w:hAnsi="Arial" w:cs="Arial"/>
          <w:sz w:val="22"/>
          <w:szCs w:val="22"/>
        </w:rPr>
        <w:t>Description of the Content:  (What?)</w:t>
      </w: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  <w:r w:rsidRPr="003A2142">
        <w:rPr>
          <w:rFonts w:ascii="Arial" w:eastAsia="Times New Roman" w:hAnsi="Arial" w:cs="Arial"/>
          <w:i/>
          <w:sz w:val="22"/>
          <w:szCs w:val="22"/>
        </w:rPr>
        <w:t>(Helpful Hints: Don’t try to do too much at once. Get focused.)</w:t>
      </w: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702CCF" w:rsidRPr="003A2142" w:rsidRDefault="00702CC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702CCF" w:rsidRPr="003A2142" w:rsidRDefault="00702CC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142">
        <w:rPr>
          <w:rFonts w:ascii="Arial" w:eastAsia="Times New Roman" w:hAnsi="Arial" w:cs="Arial"/>
          <w:sz w:val="22"/>
          <w:szCs w:val="22"/>
        </w:rPr>
        <w:t>Description of the Delivery Mode/Process:  (How?)</w:t>
      </w: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  <w:r w:rsidRPr="003A2142">
        <w:rPr>
          <w:rFonts w:ascii="Arial" w:eastAsia="Times New Roman" w:hAnsi="Arial" w:cs="Arial"/>
          <w:i/>
          <w:sz w:val="22"/>
          <w:szCs w:val="22"/>
        </w:rPr>
        <w:t>(Helpful Hints: Don’t forget about electronic communications and the old-fashioned newsletters to keep adult educators current. For in</w:t>
      </w:r>
      <w:r w:rsidR="00D7300F" w:rsidRPr="003A2142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3A2142">
        <w:rPr>
          <w:rFonts w:ascii="Arial" w:eastAsia="Times New Roman" w:hAnsi="Arial" w:cs="Arial"/>
          <w:i/>
          <w:sz w:val="22"/>
          <w:szCs w:val="22"/>
        </w:rPr>
        <w:t>person meetings, match content/purpose to group size.)</w:t>
      </w: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702CCF" w:rsidRPr="003A2142" w:rsidRDefault="00702CC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142">
        <w:rPr>
          <w:rFonts w:ascii="Arial" w:eastAsia="Times New Roman" w:hAnsi="Arial" w:cs="Arial"/>
          <w:sz w:val="22"/>
          <w:szCs w:val="22"/>
        </w:rPr>
        <w:t xml:space="preserve">Dates, Times, Meeting Place: (When? </w:t>
      </w:r>
      <w:proofErr w:type="gramStart"/>
      <w:r w:rsidRPr="003A2142">
        <w:rPr>
          <w:rFonts w:ascii="Arial" w:eastAsia="Times New Roman" w:hAnsi="Arial" w:cs="Arial"/>
          <w:sz w:val="22"/>
          <w:szCs w:val="22"/>
        </w:rPr>
        <w:t>Where?)</w:t>
      </w:r>
      <w:proofErr w:type="gramEnd"/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  <w:r w:rsidRPr="003A2142">
        <w:rPr>
          <w:rFonts w:ascii="Arial" w:eastAsia="Times New Roman" w:hAnsi="Arial" w:cs="Arial"/>
          <w:i/>
          <w:sz w:val="22"/>
          <w:szCs w:val="22"/>
        </w:rPr>
        <w:t xml:space="preserve">(Helpful Hints: Be sure you have not scheduled your activity the same time </w:t>
      </w:r>
      <w:r w:rsidR="00D7300F" w:rsidRPr="003A2142">
        <w:rPr>
          <w:rFonts w:ascii="Arial" w:eastAsia="Times New Roman" w:hAnsi="Arial" w:cs="Arial"/>
          <w:i/>
          <w:sz w:val="22"/>
          <w:szCs w:val="22"/>
        </w:rPr>
        <w:t>as</w:t>
      </w:r>
      <w:r w:rsidRPr="003A2142">
        <w:rPr>
          <w:rFonts w:ascii="Arial" w:eastAsia="Times New Roman" w:hAnsi="Arial" w:cs="Arial"/>
          <w:i/>
          <w:sz w:val="22"/>
          <w:szCs w:val="22"/>
        </w:rPr>
        <w:t xml:space="preserve"> another event for adult educators. Know your audience!)</w:t>
      </w: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</w:p>
    <w:p w:rsidR="003A2142" w:rsidRDefault="003A214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 w:rsidRPr="003A2142">
        <w:rPr>
          <w:rFonts w:ascii="Arial" w:eastAsia="Times New Roman" w:hAnsi="Arial" w:cs="Arial"/>
          <w:sz w:val="22"/>
          <w:szCs w:val="22"/>
        </w:rPr>
        <w:t xml:space="preserve">Resources Needed:  </w:t>
      </w: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702CCF" w:rsidRPr="003A2142" w:rsidRDefault="00F4628A" w:rsidP="00702C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142">
        <w:rPr>
          <w:rFonts w:ascii="Arial" w:eastAsia="Times New Roman" w:hAnsi="Arial" w:cs="Arial"/>
          <w:sz w:val="22"/>
          <w:szCs w:val="22"/>
        </w:rPr>
        <w:t xml:space="preserve">Identify Staff/Personnel </w:t>
      </w:r>
      <w:r w:rsidRPr="003A2142">
        <w:rPr>
          <w:rFonts w:ascii="Arial" w:eastAsia="Times New Roman" w:hAnsi="Arial" w:cs="Arial"/>
          <w:i/>
          <w:sz w:val="22"/>
          <w:szCs w:val="22"/>
        </w:rPr>
        <w:t xml:space="preserve">(Helpful Hints: Don't have one person try to do everything.  Spread tasks to several people.)  </w:t>
      </w:r>
    </w:p>
    <w:p w:rsidR="00702CCF" w:rsidRPr="003A2142" w:rsidRDefault="00702CCF" w:rsidP="00702CCF">
      <w:pPr>
        <w:pStyle w:val="ListParagraph"/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702CCF" w:rsidRPr="003A2142" w:rsidRDefault="00F4628A" w:rsidP="00702C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142">
        <w:rPr>
          <w:rFonts w:ascii="Arial" w:eastAsia="Times New Roman" w:hAnsi="Arial" w:cs="Arial"/>
          <w:sz w:val="22"/>
          <w:szCs w:val="22"/>
        </w:rPr>
        <w:t xml:space="preserve">Secure Facility </w:t>
      </w:r>
      <w:r w:rsidRPr="003A2142">
        <w:rPr>
          <w:rFonts w:ascii="Arial" w:eastAsia="Times New Roman" w:hAnsi="Arial" w:cs="Arial"/>
          <w:i/>
          <w:sz w:val="22"/>
          <w:szCs w:val="22"/>
        </w:rPr>
        <w:t xml:space="preserve">(Helpful Hints: </w:t>
      </w:r>
      <w:r w:rsidR="00702CCF" w:rsidRPr="003A2142">
        <w:rPr>
          <w:rFonts w:ascii="Arial" w:eastAsia="Times New Roman" w:hAnsi="Arial" w:cs="Arial"/>
          <w:i/>
          <w:sz w:val="22"/>
          <w:szCs w:val="22"/>
        </w:rPr>
        <w:t>Is the facility centrally located? Is there adequate parking? Is the facility part of your site or i</w:t>
      </w:r>
      <w:r w:rsidRPr="003A2142">
        <w:rPr>
          <w:rFonts w:ascii="Arial" w:eastAsia="Times New Roman" w:hAnsi="Arial" w:cs="Arial"/>
          <w:i/>
          <w:sz w:val="22"/>
          <w:szCs w:val="22"/>
        </w:rPr>
        <w:t>s there a fee to use the facility?)</w:t>
      </w:r>
    </w:p>
    <w:p w:rsidR="00702CCF" w:rsidRPr="003A2142" w:rsidRDefault="00702CCF" w:rsidP="00702CCF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:rsidR="00702CCF" w:rsidRPr="003A2142" w:rsidRDefault="00702CCF" w:rsidP="00702CCF">
      <w:pPr>
        <w:pStyle w:val="ListParagraph"/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702CCF" w:rsidRPr="003A2142" w:rsidRDefault="00F4628A" w:rsidP="00702C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142">
        <w:rPr>
          <w:rFonts w:ascii="Arial" w:eastAsia="Times New Roman" w:hAnsi="Arial" w:cs="Arial"/>
          <w:sz w:val="22"/>
          <w:szCs w:val="22"/>
        </w:rPr>
        <w:t xml:space="preserve">Order Food </w:t>
      </w:r>
      <w:r w:rsidRPr="003A2142">
        <w:rPr>
          <w:rFonts w:ascii="Arial" w:eastAsia="Times New Roman" w:hAnsi="Arial" w:cs="Arial"/>
          <w:i/>
          <w:sz w:val="22"/>
          <w:szCs w:val="22"/>
        </w:rPr>
        <w:t xml:space="preserve">(Helpful Hints: Even if you don’t meet over a meal, food is always appreciated and helps to set the right tone.)  </w:t>
      </w:r>
    </w:p>
    <w:p w:rsidR="00702CCF" w:rsidRPr="003A2142" w:rsidRDefault="00702CCF" w:rsidP="00702CCF">
      <w:pPr>
        <w:pStyle w:val="ListParagraph"/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</w:p>
    <w:p w:rsidR="00702CCF" w:rsidRPr="003A2142" w:rsidRDefault="00702CCF" w:rsidP="00702CCF">
      <w:pPr>
        <w:pStyle w:val="ListParagraph"/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F4628A" w:rsidRPr="003A2142" w:rsidRDefault="00F4628A" w:rsidP="00702C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142">
        <w:rPr>
          <w:rFonts w:ascii="Arial" w:eastAsia="Times New Roman" w:hAnsi="Arial" w:cs="Arial"/>
          <w:sz w:val="22"/>
          <w:szCs w:val="22"/>
        </w:rPr>
        <w:t xml:space="preserve">Secure Equipment/materials </w:t>
      </w:r>
      <w:r w:rsidRPr="003A2142">
        <w:rPr>
          <w:rFonts w:ascii="Arial" w:eastAsia="Times New Roman" w:hAnsi="Arial" w:cs="Arial"/>
          <w:i/>
          <w:sz w:val="22"/>
          <w:szCs w:val="22"/>
        </w:rPr>
        <w:t>(Helpful Hints: Projectors, writing boards, pencils, pads, handouts, etc.)</w:t>
      </w: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142">
        <w:rPr>
          <w:rFonts w:ascii="Arial" w:eastAsia="Times New Roman" w:hAnsi="Arial" w:cs="Arial"/>
          <w:sz w:val="22"/>
          <w:szCs w:val="22"/>
        </w:rPr>
        <w:t>Assessment/Evaluation to Determine Success:</w:t>
      </w:r>
    </w:p>
    <w:p w:rsidR="00F4628A" w:rsidRPr="003A2142" w:rsidRDefault="00F4628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F4628A" w:rsidRPr="003A2142" w:rsidRDefault="00F4628A">
      <w:pPr>
        <w:rPr>
          <w:rFonts w:ascii="Arial" w:eastAsia="Times New Roman" w:hAnsi="Arial" w:cs="Arial"/>
          <w:i/>
          <w:sz w:val="22"/>
          <w:szCs w:val="22"/>
        </w:rPr>
      </w:pPr>
      <w:r w:rsidRPr="003A2142">
        <w:rPr>
          <w:rFonts w:ascii="Arial" w:eastAsia="Times New Roman" w:hAnsi="Arial" w:cs="Arial"/>
          <w:i/>
          <w:sz w:val="22"/>
          <w:szCs w:val="22"/>
        </w:rPr>
        <w:t>(Helpful Hints: Prepare a workshop evaluation that gives participants an option of leaving their name</w:t>
      </w:r>
      <w:r w:rsidR="00702CCF" w:rsidRPr="003A2142">
        <w:rPr>
          <w:rFonts w:ascii="Arial" w:eastAsia="Times New Roman" w:hAnsi="Arial" w:cs="Arial"/>
          <w:i/>
          <w:sz w:val="22"/>
          <w:szCs w:val="22"/>
        </w:rPr>
        <w:t xml:space="preserve"> or being anonymous. </w:t>
      </w:r>
      <w:r w:rsidRPr="003A2142">
        <w:rPr>
          <w:rFonts w:ascii="Arial" w:eastAsia="Times New Roman" w:hAnsi="Arial" w:cs="Arial"/>
          <w:i/>
          <w:sz w:val="22"/>
          <w:szCs w:val="22"/>
        </w:rPr>
        <w:t xml:space="preserve">Ask them to give you feedback on what they liked and what could be improved. </w:t>
      </w:r>
      <w:r w:rsidR="00702CCF" w:rsidRPr="003A2142">
        <w:rPr>
          <w:rFonts w:ascii="Arial" w:eastAsia="Times New Roman" w:hAnsi="Arial" w:cs="Arial"/>
          <w:i/>
          <w:sz w:val="22"/>
          <w:szCs w:val="22"/>
        </w:rPr>
        <w:t xml:space="preserve">Ask them what concerns they may have regarding implementation of new standards. </w:t>
      </w:r>
      <w:r w:rsidRPr="003A2142">
        <w:rPr>
          <w:rFonts w:ascii="Arial" w:eastAsia="Times New Roman" w:hAnsi="Arial" w:cs="Arial"/>
          <w:i/>
          <w:sz w:val="22"/>
          <w:szCs w:val="22"/>
        </w:rPr>
        <w:t>Ask them what issues they would like covered</w:t>
      </w:r>
      <w:r w:rsidR="00702CCF" w:rsidRPr="003A2142">
        <w:rPr>
          <w:rFonts w:ascii="Arial" w:eastAsia="Times New Roman" w:hAnsi="Arial" w:cs="Arial"/>
          <w:i/>
          <w:sz w:val="22"/>
          <w:szCs w:val="22"/>
        </w:rPr>
        <w:t xml:space="preserve"> in future workshops and/or information that would assist them in future integration of standards</w:t>
      </w:r>
      <w:r w:rsidRPr="003A2142">
        <w:rPr>
          <w:rFonts w:ascii="Arial" w:eastAsia="Times New Roman" w:hAnsi="Arial" w:cs="Arial"/>
          <w:i/>
          <w:sz w:val="22"/>
          <w:szCs w:val="22"/>
        </w:rPr>
        <w:t>. Think through what your measures of success will be.)</w:t>
      </w:r>
    </w:p>
    <w:sectPr w:rsidR="00F4628A" w:rsidRPr="003A2142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BB" w:rsidRDefault="00636CBB" w:rsidP="003A2142">
      <w:r>
        <w:separator/>
      </w:r>
    </w:p>
  </w:endnote>
  <w:endnote w:type="continuationSeparator" w:id="0">
    <w:p w:rsidR="00636CBB" w:rsidRDefault="00636CBB" w:rsidP="003A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BB" w:rsidRDefault="00636CBB" w:rsidP="003A2142">
      <w:r>
        <w:separator/>
      </w:r>
    </w:p>
  </w:footnote>
  <w:footnote w:type="continuationSeparator" w:id="0">
    <w:p w:rsidR="00636CBB" w:rsidRDefault="00636CBB" w:rsidP="003A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42" w:rsidRDefault="003A2142">
    <w:pPr>
      <w:pStyle w:val="Header"/>
    </w:pPr>
    <w:r>
      <w:rPr>
        <w:noProof/>
        <w:sz w:val="20"/>
      </w:rPr>
      <w:drawing>
        <wp:inline distT="0" distB="0" distL="0" distR="0" wp14:anchorId="6A1C77EB" wp14:editId="61316981">
          <wp:extent cx="1851660" cy="553307"/>
          <wp:effectExtent l="0" t="0" r="0" b="0"/>
          <wp:docPr id="2" name="Picture 2" descr="C:\Users\Bonnie\Documents\2014_15 Florida\Templates to Use\logo_ipdae_with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nnie\Documents\2014_15 Florida\Templates to Use\logo_ipdae_with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553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CD5"/>
    <w:multiLevelType w:val="hybridMultilevel"/>
    <w:tmpl w:val="79C4D144"/>
    <w:lvl w:ilvl="0" w:tplc="E728D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hAnsi="ArialMT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63358"/>
    <w:multiLevelType w:val="hybridMultilevel"/>
    <w:tmpl w:val="F44A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67DA1"/>
    <w:multiLevelType w:val="hybridMultilevel"/>
    <w:tmpl w:val="EA962808"/>
    <w:lvl w:ilvl="0" w:tplc="175224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MT" w:hAnsi="ArialMT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42"/>
    <w:rsid w:val="003A2142"/>
    <w:rsid w:val="00486913"/>
    <w:rsid w:val="00636CBB"/>
    <w:rsid w:val="00702CCF"/>
    <w:rsid w:val="0070599F"/>
    <w:rsid w:val="00850D9F"/>
    <w:rsid w:val="009169F8"/>
    <w:rsid w:val="00BA138D"/>
    <w:rsid w:val="00BB2225"/>
    <w:rsid w:val="00D7300F"/>
    <w:rsid w:val="00F12848"/>
    <w:rsid w:val="00F4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02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62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2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2CCF"/>
    <w:pPr>
      <w:ind w:left="720"/>
      <w:contextualSpacing/>
    </w:pPr>
  </w:style>
  <w:style w:type="paragraph" w:styleId="Header">
    <w:name w:val="header"/>
    <w:basedOn w:val="Normal"/>
    <w:link w:val="HeaderChar"/>
    <w:rsid w:val="003A2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2142"/>
    <w:rPr>
      <w:sz w:val="24"/>
    </w:rPr>
  </w:style>
  <w:style w:type="paragraph" w:styleId="Footer">
    <w:name w:val="footer"/>
    <w:basedOn w:val="Normal"/>
    <w:link w:val="FooterChar"/>
    <w:rsid w:val="003A2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21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02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62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2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2CCF"/>
    <w:pPr>
      <w:ind w:left="720"/>
      <w:contextualSpacing/>
    </w:pPr>
  </w:style>
  <w:style w:type="paragraph" w:styleId="Header">
    <w:name w:val="header"/>
    <w:basedOn w:val="Normal"/>
    <w:link w:val="HeaderChar"/>
    <w:rsid w:val="003A2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2142"/>
    <w:rPr>
      <w:sz w:val="24"/>
    </w:rPr>
  </w:style>
  <w:style w:type="paragraph" w:styleId="Footer">
    <w:name w:val="footer"/>
    <w:basedOn w:val="Normal"/>
    <w:link w:val="FooterChar"/>
    <w:rsid w:val="003A2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21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ie\Documents\2014_15%20Florida\FL%20CCRS_Workshop1\Worksheet%20for%20Planning%20How%20to%20Introduce%20Standar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for Planning How to Introduce Standards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Activity Template</vt:lpstr>
    </vt:vector>
  </TitlesOfParts>
  <Company>Lilly, inc.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Activity Template</dc:title>
  <dc:creator>Windows User</dc:creator>
  <cp:lastModifiedBy>Windows User</cp:lastModifiedBy>
  <cp:revision>1</cp:revision>
  <cp:lastPrinted>2005-07-05T12:43:00Z</cp:lastPrinted>
  <dcterms:created xsi:type="dcterms:W3CDTF">2014-09-06T14:05:00Z</dcterms:created>
  <dcterms:modified xsi:type="dcterms:W3CDTF">2014-09-06T14:06:00Z</dcterms:modified>
</cp:coreProperties>
</file>