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DC" w:rsidRPr="00603661" w:rsidRDefault="00D351DC" w:rsidP="00603661">
      <w:pPr>
        <w:pStyle w:val="Heading1"/>
        <w:jc w:val="center"/>
        <w:rPr>
          <w:rFonts w:ascii="Arial" w:hAnsi="Arial" w:cs="Arial"/>
        </w:rPr>
      </w:pPr>
      <w:r w:rsidRPr="00D351DC">
        <w:rPr>
          <w:rFonts w:ascii="Arial" w:hAnsi="Arial" w:cs="Arial"/>
        </w:rPr>
        <w:t xml:space="preserve">Implementation Process </w:t>
      </w:r>
      <w:r w:rsidR="00603661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D351DC">
        <w:rPr>
          <w:rFonts w:ascii="Arial" w:hAnsi="Arial" w:cs="Arial"/>
        </w:rPr>
        <w:t xml:space="preserve">for </w:t>
      </w:r>
      <w:r w:rsidR="00603661">
        <w:rPr>
          <w:rFonts w:ascii="Arial" w:hAnsi="Arial" w:cs="Arial"/>
        </w:rPr>
        <w:t xml:space="preserve">the </w:t>
      </w:r>
      <w:r w:rsidRPr="00D351DC">
        <w:rPr>
          <w:rFonts w:ascii="Arial" w:hAnsi="Arial" w:cs="Arial"/>
        </w:rPr>
        <w:t xml:space="preserve">Florida College and Career Readiness Standards for Adult Education </w:t>
      </w:r>
      <w:r w:rsidR="00603661">
        <w:rPr>
          <w:rFonts w:ascii="Arial" w:hAnsi="Arial" w:cs="Arial"/>
        </w:rPr>
        <w:t xml:space="preserve">                                             </w:t>
      </w:r>
      <w:r w:rsidRPr="00D351DC">
        <w:rPr>
          <w:rFonts w:ascii="Arial" w:hAnsi="Arial" w:cs="Arial"/>
        </w:rPr>
        <w:t>(ABE Curriculum Framework)</w:t>
      </w:r>
    </w:p>
    <w:p w:rsidR="00D351DC" w:rsidRDefault="00D351DC" w:rsidP="00511D96">
      <w:pPr>
        <w:tabs>
          <w:tab w:val="left" w:pos="1080"/>
          <w:tab w:val="left" w:pos="6210"/>
        </w:tabs>
        <w:spacing w:before="60"/>
      </w:pPr>
      <w:bookmarkStart w:id="0" w:name="_GoBack"/>
      <w:r w:rsidRPr="00D351DC">
        <w:rPr>
          <w:noProof/>
        </w:rPr>
        <w:lastRenderedPageBreak/>
        <w:drawing>
          <wp:inline distT="0" distB="0" distL="0" distR="0" wp14:anchorId="0BFD50FD" wp14:editId="1018A0CD">
            <wp:extent cx="8133907" cy="5369442"/>
            <wp:effectExtent l="76200" t="38100" r="95885" b="1174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351DC" w:rsidSect="00D351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C"/>
    <w:rsid w:val="000B48CD"/>
    <w:rsid w:val="00100C5B"/>
    <w:rsid w:val="001A25D6"/>
    <w:rsid w:val="0020734B"/>
    <w:rsid w:val="004375BC"/>
    <w:rsid w:val="004C705D"/>
    <w:rsid w:val="00511D96"/>
    <w:rsid w:val="00603661"/>
    <w:rsid w:val="0060543F"/>
    <w:rsid w:val="00D351DC"/>
    <w:rsid w:val="00E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6EBD57-119B-426C-B911-1858179963F0}" type="doc">
      <dgm:prSet loTypeId="urn:microsoft.com/office/officeart/2005/8/layout/vProcess5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2E6C47-469B-49BD-BE84-D1B9E318C125}">
      <dgm:prSet phldrT="[Text]" custT="1"/>
      <dgm:spPr/>
      <dgm:t>
        <a:bodyPr/>
        <a:lstStyle/>
        <a:p>
          <a:pPr>
            <a:tabLst/>
          </a:pPr>
          <a:r>
            <a:rPr lang="en-US" sz="1200" b="1" dirty="0" smtClean="0">
              <a:latin typeface="Arial" panose="020B0604020202020204" pitchFamily="34" charset="0"/>
              <a:cs typeface="Arial" panose="020B0604020202020204" pitchFamily="34" charset="0"/>
            </a:rPr>
            <a:t>2014-15 </a:t>
          </a:r>
        </a:p>
        <a:p>
          <a:pPr>
            <a:tabLst/>
          </a:pPr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Fall  	  Implementation of CCRS for Adult Education and Building of Professional 	 	  Learning  Communities</a:t>
          </a:r>
        </a:p>
        <a:p>
          <a:pPr>
            <a:tabLst/>
          </a:pPr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	  Digging Deeper into ELA/Literacy Standards and Shifts</a:t>
          </a:r>
        </a:p>
        <a:p>
          <a:pPr>
            <a:tabLst/>
          </a:pPr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Spring 	  Assessing Programmatic Structure and Developing Curricula, Instructional 	  Strategies, and Materials for Implementing ELA Standards and Shifts</a:t>
          </a:r>
          <a:endParaRPr lang="en-US" sz="10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1F0359-B7AE-4940-AA50-60D4E1E40D4D}" type="parTrans" cxnId="{E90642E1-4F9E-4169-A254-907F32B398C9}">
      <dgm:prSet/>
      <dgm:spPr/>
      <dgm:t>
        <a:bodyPr/>
        <a:lstStyle/>
        <a:p>
          <a:endParaRPr lang="en-US"/>
        </a:p>
      </dgm:t>
    </dgm:pt>
    <dgm:pt modelId="{01DBD8CB-7422-451F-92B3-F43E817899D5}" type="sibTrans" cxnId="{E90642E1-4F9E-4169-A254-907F32B398C9}">
      <dgm:prSet/>
      <dgm:spPr/>
      <dgm:t>
        <a:bodyPr/>
        <a:lstStyle/>
        <a:p>
          <a:endParaRPr lang="en-US"/>
        </a:p>
      </dgm:t>
    </dgm:pt>
    <dgm:pt modelId="{974DE033-8FCD-4B52-8877-BDF9DC6C77C5}">
      <dgm:prSet phldrT="[Text]" custT="1"/>
      <dgm:spPr/>
      <dgm:t>
        <a:bodyPr/>
        <a:lstStyle/>
        <a:p>
          <a:r>
            <a:rPr lang="en-US" sz="1200" b="1" dirty="0" smtClean="0">
              <a:latin typeface="Arial" panose="020B0604020202020204" pitchFamily="34" charset="0"/>
              <a:cs typeface="Arial" panose="020B0604020202020204" pitchFamily="34" charset="0"/>
            </a:rPr>
            <a:t>2015-16</a:t>
          </a:r>
        </a:p>
        <a:p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Fall 	  Digging Deeper into Math Standards and Practices</a:t>
          </a:r>
        </a:p>
        <a:p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	  Ongoing Support for ELA/Literacy </a:t>
          </a:r>
        </a:p>
        <a:p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Spring 	  Assessing Programmatic Structure and Developing Curricula, Instructional 	  Strategies, and Materials for Implementing Math Standards and Practices</a:t>
          </a:r>
        </a:p>
      </dgm:t>
    </dgm:pt>
    <dgm:pt modelId="{DABCFE36-62F2-45B2-9168-8C4B7459B1E0}" type="parTrans" cxnId="{703E66AC-0F1C-4C7A-812D-C4D87D942886}">
      <dgm:prSet/>
      <dgm:spPr/>
      <dgm:t>
        <a:bodyPr/>
        <a:lstStyle/>
        <a:p>
          <a:endParaRPr lang="en-US"/>
        </a:p>
      </dgm:t>
    </dgm:pt>
    <dgm:pt modelId="{4FEBA7A2-8EE2-4EEB-B801-D600CE8D069D}" type="sibTrans" cxnId="{703E66AC-0F1C-4C7A-812D-C4D87D942886}">
      <dgm:prSet/>
      <dgm:spPr/>
      <dgm:t>
        <a:bodyPr/>
        <a:lstStyle/>
        <a:p>
          <a:endParaRPr lang="en-US"/>
        </a:p>
      </dgm:t>
    </dgm:pt>
    <dgm:pt modelId="{ABDB4BF7-C0D7-4404-91D7-DF6AF11BA976}">
      <dgm:prSet phldrT="[Text]" custT="1"/>
      <dgm:spPr/>
      <dgm:t>
        <a:bodyPr/>
        <a:lstStyle/>
        <a:p>
          <a:r>
            <a:rPr lang="en-US" sz="1200" b="1" dirty="0" smtClean="0">
              <a:latin typeface="Arial" panose="020B0604020202020204" pitchFamily="34" charset="0"/>
              <a:cs typeface="Arial" panose="020B0604020202020204" pitchFamily="34" charset="0"/>
            </a:rPr>
            <a:t>2016-17</a:t>
          </a:r>
        </a:p>
        <a:p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	Full Implementation of the Florida CCRS for Adult Education</a:t>
          </a:r>
        </a:p>
        <a:p>
          <a:r>
            <a:rPr lang="en-US" sz="1000" dirty="0" smtClean="0">
              <a:latin typeface="Arial" panose="020B0604020202020204" pitchFamily="34" charset="0"/>
              <a:cs typeface="Arial" panose="020B0604020202020204" pitchFamily="34" charset="0"/>
            </a:rPr>
            <a:t>	Continued Support and Professional Development for Innovations with Florida 	CCRS for Adult Education</a:t>
          </a:r>
        </a:p>
      </dgm:t>
    </dgm:pt>
    <dgm:pt modelId="{EC51F7DF-6CA0-414C-B9AA-1D22BCDEC9E5}" type="parTrans" cxnId="{9EFB2766-7294-4D34-A9D6-4F8EB16D200B}">
      <dgm:prSet/>
      <dgm:spPr/>
      <dgm:t>
        <a:bodyPr/>
        <a:lstStyle/>
        <a:p>
          <a:endParaRPr lang="en-US"/>
        </a:p>
      </dgm:t>
    </dgm:pt>
    <dgm:pt modelId="{B27F9A3E-FE76-4C2F-9E3C-C6ABA19AD5CD}" type="sibTrans" cxnId="{9EFB2766-7294-4D34-A9D6-4F8EB16D200B}">
      <dgm:prSet/>
      <dgm:spPr/>
      <dgm:t>
        <a:bodyPr/>
        <a:lstStyle/>
        <a:p>
          <a:endParaRPr lang="en-US"/>
        </a:p>
      </dgm:t>
    </dgm:pt>
    <dgm:pt modelId="{716108CE-EF71-4BDB-AA65-D10004FEB012}" type="pres">
      <dgm:prSet presAssocID="{BE6EBD57-119B-426C-B911-1858179963F0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9F74BC5-D99D-4C4E-8B2F-90B9BEC3A7E6}" type="pres">
      <dgm:prSet presAssocID="{BE6EBD57-119B-426C-B911-1858179963F0}" presName="dummyMaxCanvas" presStyleCnt="0">
        <dgm:presLayoutVars/>
      </dgm:prSet>
      <dgm:spPr/>
    </dgm:pt>
    <dgm:pt modelId="{A696CCAA-74D4-4F91-BA46-005052A30E6E}" type="pres">
      <dgm:prSet presAssocID="{BE6EBD57-119B-426C-B911-1858179963F0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DD7680-F445-4C06-B0A8-625809ED5420}" type="pres">
      <dgm:prSet presAssocID="{BE6EBD57-119B-426C-B911-1858179963F0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95E50-E74E-4D45-A484-7C56ACF20702}" type="pres">
      <dgm:prSet presAssocID="{BE6EBD57-119B-426C-B911-1858179963F0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0C72D-57E5-485B-A3C4-E6324366D08A}" type="pres">
      <dgm:prSet presAssocID="{BE6EBD57-119B-426C-B911-1858179963F0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82EF4F-AFFF-49B8-8B6C-612CED225E4C}" type="pres">
      <dgm:prSet presAssocID="{BE6EBD57-119B-426C-B911-1858179963F0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919B02-7E73-4562-8AB8-511B4CA306CF}" type="pres">
      <dgm:prSet presAssocID="{BE6EBD57-119B-426C-B911-1858179963F0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B5D0A-4104-403A-BB2C-D2A294698D35}" type="pres">
      <dgm:prSet presAssocID="{BE6EBD57-119B-426C-B911-1858179963F0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4093D0-1F7A-4165-A00C-49A0D1CFCFF4}" type="pres">
      <dgm:prSet presAssocID="{BE6EBD57-119B-426C-B911-1858179963F0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3E5B8A-3ECA-43C5-A0DD-7ED3CCD0445F}" type="presOf" srcId="{742E6C47-469B-49BD-BE84-D1B9E318C125}" destId="{DC919B02-7E73-4562-8AB8-511B4CA306CF}" srcOrd="1" destOrd="0" presId="urn:microsoft.com/office/officeart/2005/8/layout/vProcess5"/>
    <dgm:cxn modelId="{30C52ED0-C270-42BC-AB74-048D8092C027}" type="presOf" srcId="{ABDB4BF7-C0D7-4404-91D7-DF6AF11BA976}" destId="{76395E50-E74E-4D45-A484-7C56ACF20702}" srcOrd="0" destOrd="0" presId="urn:microsoft.com/office/officeart/2005/8/layout/vProcess5"/>
    <dgm:cxn modelId="{703E66AC-0F1C-4C7A-812D-C4D87D942886}" srcId="{BE6EBD57-119B-426C-B911-1858179963F0}" destId="{974DE033-8FCD-4B52-8877-BDF9DC6C77C5}" srcOrd="1" destOrd="0" parTransId="{DABCFE36-62F2-45B2-9168-8C4B7459B1E0}" sibTransId="{4FEBA7A2-8EE2-4EEB-B801-D600CE8D069D}"/>
    <dgm:cxn modelId="{3D8978BC-95B9-4D4F-909C-390EA66ED95B}" type="presOf" srcId="{974DE033-8FCD-4B52-8877-BDF9DC6C77C5}" destId="{1DDD7680-F445-4C06-B0A8-625809ED5420}" srcOrd="0" destOrd="0" presId="urn:microsoft.com/office/officeart/2005/8/layout/vProcess5"/>
    <dgm:cxn modelId="{E90642E1-4F9E-4169-A254-907F32B398C9}" srcId="{BE6EBD57-119B-426C-B911-1858179963F0}" destId="{742E6C47-469B-49BD-BE84-D1B9E318C125}" srcOrd="0" destOrd="0" parTransId="{8F1F0359-B7AE-4940-AA50-60D4E1E40D4D}" sibTransId="{01DBD8CB-7422-451F-92B3-F43E817899D5}"/>
    <dgm:cxn modelId="{015629EE-942B-4C1B-A7A5-58F59EF155DD}" type="presOf" srcId="{BE6EBD57-119B-426C-B911-1858179963F0}" destId="{716108CE-EF71-4BDB-AA65-D10004FEB012}" srcOrd="0" destOrd="0" presId="urn:microsoft.com/office/officeart/2005/8/layout/vProcess5"/>
    <dgm:cxn modelId="{7BAE18B9-F091-491F-BE89-7280B3D04D8B}" type="presOf" srcId="{4FEBA7A2-8EE2-4EEB-B801-D600CE8D069D}" destId="{6B82EF4F-AFFF-49B8-8B6C-612CED225E4C}" srcOrd="0" destOrd="0" presId="urn:microsoft.com/office/officeart/2005/8/layout/vProcess5"/>
    <dgm:cxn modelId="{9EFB2766-7294-4D34-A9D6-4F8EB16D200B}" srcId="{BE6EBD57-119B-426C-B911-1858179963F0}" destId="{ABDB4BF7-C0D7-4404-91D7-DF6AF11BA976}" srcOrd="2" destOrd="0" parTransId="{EC51F7DF-6CA0-414C-B9AA-1D22BCDEC9E5}" sibTransId="{B27F9A3E-FE76-4C2F-9E3C-C6ABA19AD5CD}"/>
    <dgm:cxn modelId="{924A3058-C6D7-43EA-AEA7-03B2937839F4}" type="presOf" srcId="{742E6C47-469B-49BD-BE84-D1B9E318C125}" destId="{A696CCAA-74D4-4F91-BA46-005052A30E6E}" srcOrd="0" destOrd="0" presId="urn:microsoft.com/office/officeart/2005/8/layout/vProcess5"/>
    <dgm:cxn modelId="{274D663B-3BD9-4E08-9605-641DE9BB920F}" type="presOf" srcId="{01DBD8CB-7422-451F-92B3-F43E817899D5}" destId="{41D0C72D-57E5-485B-A3C4-E6324366D08A}" srcOrd="0" destOrd="0" presId="urn:microsoft.com/office/officeart/2005/8/layout/vProcess5"/>
    <dgm:cxn modelId="{081FBC2B-580C-4DEF-9EF7-F101AC299130}" type="presOf" srcId="{ABDB4BF7-C0D7-4404-91D7-DF6AF11BA976}" destId="{8B4093D0-1F7A-4165-A00C-49A0D1CFCFF4}" srcOrd="1" destOrd="0" presId="urn:microsoft.com/office/officeart/2005/8/layout/vProcess5"/>
    <dgm:cxn modelId="{91B05F00-F8A0-4E6E-8C5F-BDF99840FEB7}" type="presOf" srcId="{974DE033-8FCD-4B52-8877-BDF9DC6C77C5}" destId="{D20B5D0A-4104-403A-BB2C-D2A294698D35}" srcOrd="1" destOrd="0" presId="urn:microsoft.com/office/officeart/2005/8/layout/vProcess5"/>
    <dgm:cxn modelId="{98353D08-07CA-4100-A2EE-EA478C9271A2}" type="presParOf" srcId="{716108CE-EF71-4BDB-AA65-D10004FEB012}" destId="{D9F74BC5-D99D-4C4E-8B2F-90B9BEC3A7E6}" srcOrd="0" destOrd="0" presId="urn:microsoft.com/office/officeart/2005/8/layout/vProcess5"/>
    <dgm:cxn modelId="{B0A42752-91C6-4E2E-991D-1D27A1E8E48D}" type="presParOf" srcId="{716108CE-EF71-4BDB-AA65-D10004FEB012}" destId="{A696CCAA-74D4-4F91-BA46-005052A30E6E}" srcOrd="1" destOrd="0" presId="urn:microsoft.com/office/officeart/2005/8/layout/vProcess5"/>
    <dgm:cxn modelId="{B5A5F300-A8B8-45A9-A4D7-C920C97831BC}" type="presParOf" srcId="{716108CE-EF71-4BDB-AA65-D10004FEB012}" destId="{1DDD7680-F445-4C06-B0A8-625809ED5420}" srcOrd="2" destOrd="0" presId="urn:microsoft.com/office/officeart/2005/8/layout/vProcess5"/>
    <dgm:cxn modelId="{9FF346B6-22E2-4AF5-993D-00EDAE44A286}" type="presParOf" srcId="{716108CE-EF71-4BDB-AA65-D10004FEB012}" destId="{76395E50-E74E-4D45-A484-7C56ACF20702}" srcOrd="3" destOrd="0" presId="urn:microsoft.com/office/officeart/2005/8/layout/vProcess5"/>
    <dgm:cxn modelId="{4AD45C2B-BA2E-457C-81E9-CD1B41974C83}" type="presParOf" srcId="{716108CE-EF71-4BDB-AA65-D10004FEB012}" destId="{41D0C72D-57E5-485B-A3C4-E6324366D08A}" srcOrd="4" destOrd="0" presId="urn:microsoft.com/office/officeart/2005/8/layout/vProcess5"/>
    <dgm:cxn modelId="{C48C7C10-4293-466B-A33B-5F83760F643F}" type="presParOf" srcId="{716108CE-EF71-4BDB-AA65-D10004FEB012}" destId="{6B82EF4F-AFFF-49B8-8B6C-612CED225E4C}" srcOrd="5" destOrd="0" presId="urn:microsoft.com/office/officeart/2005/8/layout/vProcess5"/>
    <dgm:cxn modelId="{AEA3A929-4203-43E5-9836-C37E9DF102B3}" type="presParOf" srcId="{716108CE-EF71-4BDB-AA65-D10004FEB012}" destId="{DC919B02-7E73-4562-8AB8-511B4CA306CF}" srcOrd="6" destOrd="0" presId="urn:microsoft.com/office/officeart/2005/8/layout/vProcess5"/>
    <dgm:cxn modelId="{2361693E-F93A-4A6D-A53C-D854E4AC120B}" type="presParOf" srcId="{716108CE-EF71-4BDB-AA65-D10004FEB012}" destId="{D20B5D0A-4104-403A-BB2C-D2A294698D35}" srcOrd="7" destOrd="0" presId="urn:microsoft.com/office/officeart/2005/8/layout/vProcess5"/>
    <dgm:cxn modelId="{E7608C85-68BE-44EC-A0FE-FBCFCFD712EF}" type="presParOf" srcId="{716108CE-EF71-4BDB-AA65-D10004FEB012}" destId="{8B4093D0-1F7A-4165-A00C-49A0D1CFCFF4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96CCAA-74D4-4F91-BA46-005052A30E6E}">
      <dsp:nvSpPr>
        <dsp:cNvPr id="0" name=""/>
        <dsp:cNvSpPr/>
      </dsp:nvSpPr>
      <dsp:spPr>
        <a:xfrm>
          <a:off x="0" y="0"/>
          <a:ext cx="6913820" cy="16108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tabLst/>
          </a:pPr>
          <a:r>
            <a:rPr lang="en-US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2014-15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tabLst/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Fall  	  Implementation of CCRS for Adult Education and Building of Professional 	 	  Learning  Communities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tabLst/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	  Digging Deeper into ELA/Literacy Standards and Shifts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tabLst/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Spring 	  Assessing Programmatic Structure and Developing Curricula, Instructional 	  Strategies, and Materials for Implementing ELA Standards and Shifts</a:t>
          </a:r>
          <a:endParaRPr lang="en-US" sz="10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180" y="47180"/>
        <a:ext cx="5175606" cy="1516472"/>
      </dsp:txXfrm>
    </dsp:sp>
    <dsp:sp modelId="{1DDD7680-F445-4C06-B0A8-625809ED5420}">
      <dsp:nvSpPr>
        <dsp:cNvPr id="0" name=""/>
        <dsp:cNvSpPr/>
      </dsp:nvSpPr>
      <dsp:spPr>
        <a:xfrm>
          <a:off x="610043" y="1879304"/>
          <a:ext cx="6913820" cy="16108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2015-16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Fall 	  Digging Deeper into Math Standards and Practices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	  Ongoing Support for ELA/Literacy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Spring 	  Assessing Programmatic Structure and Developing Curricula, Instructional 	  Strategies, and Materials for Implementing Math Standards and Practices</a:t>
          </a:r>
        </a:p>
      </dsp:txBody>
      <dsp:txXfrm>
        <a:off x="657223" y="1926484"/>
        <a:ext cx="5162376" cy="1516472"/>
      </dsp:txXfrm>
    </dsp:sp>
    <dsp:sp modelId="{76395E50-E74E-4D45-A484-7C56ACF20702}">
      <dsp:nvSpPr>
        <dsp:cNvPr id="0" name=""/>
        <dsp:cNvSpPr/>
      </dsp:nvSpPr>
      <dsp:spPr>
        <a:xfrm>
          <a:off x="1220086" y="3758609"/>
          <a:ext cx="6913820" cy="16108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2016-17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	Full Implementation of the Florida CCRS for Adult Education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	Continued Support and Professional Development for Innovations with Florida 	CCRS for Adult Education</a:t>
          </a:r>
        </a:p>
      </dsp:txBody>
      <dsp:txXfrm>
        <a:off x="1267266" y="3805789"/>
        <a:ext cx="5162376" cy="1516472"/>
      </dsp:txXfrm>
    </dsp:sp>
    <dsp:sp modelId="{41D0C72D-57E5-485B-A3C4-E6324366D08A}">
      <dsp:nvSpPr>
        <dsp:cNvPr id="0" name=""/>
        <dsp:cNvSpPr/>
      </dsp:nvSpPr>
      <dsp:spPr>
        <a:xfrm>
          <a:off x="5866779" y="1221548"/>
          <a:ext cx="1047041" cy="104704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6102363" y="1221548"/>
        <a:ext cx="575873" cy="787898"/>
      </dsp:txXfrm>
    </dsp:sp>
    <dsp:sp modelId="{6B82EF4F-AFFF-49B8-8B6C-612CED225E4C}">
      <dsp:nvSpPr>
        <dsp:cNvPr id="0" name=""/>
        <dsp:cNvSpPr/>
      </dsp:nvSpPr>
      <dsp:spPr>
        <a:xfrm>
          <a:off x="6476822" y="3090113"/>
          <a:ext cx="1047041" cy="104704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6712406" y="3090113"/>
        <a:ext cx="575873" cy="787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Goonen</dc:creator>
  <cp:lastModifiedBy>Windows User</cp:lastModifiedBy>
  <cp:revision>4</cp:revision>
  <dcterms:created xsi:type="dcterms:W3CDTF">2014-09-08T14:54:00Z</dcterms:created>
  <dcterms:modified xsi:type="dcterms:W3CDTF">2014-09-09T18:08:00Z</dcterms:modified>
</cp:coreProperties>
</file>